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7AF28EEF" w14:textId="1FAFF896">
      <w:pPr>
        <w:pStyle w:val="Title"/>
      </w:pPr>
      <w:r>
        <w:t xml:space="preserve">Atlas pilot status report</w:t>
      </w:r>
    </w:p>
    <w:p w14:paraId="070CAF57" w14:textId="28643C41">
      <w:r>
        <w:t xml:space="preserve">Prepared on 2 October 2026 by the project office.</w:t>
      </w:r>
    </w:p>
    <w:p w14:paraId="20AEC037" w14:textId="4286D6B4">
      <w:pPr>
        <w:pStyle w:val="Heading1"/>
      </w:pPr>
      <w:r>
        <w:t xml:space="preserve">Summary</w:t>
      </w:r>
    </w:p>
    <w:p w14:paraId="11C25FC0" w14:textId="23E9F553">
      <w:r>
        <w:t xml:space="preserve">The Atlas pilot started in September with ten participants across two sites.</w:t>
      </w:r>
    </w:p>
    <w:p w14:paraId="2444725E" w14:textId="61D36309">
      <w:r>
        <w:t xml:space="preserve">Feedback on Atlas is positive, and the Atlas team expects to finish on schedule. The regional atlas of sites is attached.</w:t>
      </w:r>
    </w:p>
    <w:p w14:paraId="1FF26719" w14:textId="0085E7E5">
      <w:pPr>
        <w:numPr>
          <w:ilvl w:val="0"/>
          <w:numId w:val="1"/>
        </w:numPr>
      </w:pPr>
      <w:r>
        <w:t xml:space="preserve">Site visits are complete</w:t>
      </w:r>
    </w:p>
    <w:p w14:paraId="21267495" w14:textId="15636B64">
      <w:pPr>
        <w:numPr>
          <w:ilvl w:val="0"/>
          <w:numId w:val="1"/>
        </w:numPr>
      </w:pPr>
      <w:r>
        <w:t xml:space="preserve">Atlas training material is in review</w:t>
      </w:r>
    </w:p>
    <w:p w14:paraId="3F7B9CBC" w14:textId="14CE580F">
      <w:pPr>
        <w:numPr>
          <w:ilvl w:val="0"/>
          <w:numId w:val="1"/>
        </w:numPr>
      </w:pPr>
      <w:r>
        <w:t xml:space="preserve">Reporting starts next month</w:t>
      </w:r>
    </w:p>
    <w:p w14:paraId="43EF2FB4" w14:textId="2A3CA73A">
      <w:pPr>
        <w:pStyle w:val="Heading1"/>
      </w:pPr>
      <w:r>
        <w:t xml:space="preserve">Budget</w:t>
      </w:r>
    </w:p>
    <w:p w14:paraId="222AAFEF" w14:textId="73C6D793">
      <w:r>
        <w:t xml:space="preserve">The table lists planned and actual costs in euros.</w:t>
      </w:r>
    </w:p>
    <w:tbl>
      <w:tblPr>
        <w:tblStyle w:val="TableGrid"/>
        <w:tblW w:w="9000" w:type="dxa"/>
        <w:tblLook w:val="04A0" w:firstRow="1" w:lastRow="0" w:firstColumn="1" w:lastColumn="0" w:noHBand="0" w:noVBand="1"/>
      </w:tblPr>
      <w:tblGrid>
        <w:gridCol w:w="3200"/>
        <w:gridCol w:w="2200"/>
        <w:gridCol w:w="1800"/>
        <w:gridCol w:w="1800"/>
      </w:tblGrid>
      <w:tr>
        <w:trPr>
          <w:tblHeader/>
        </w:trPr>
        <w:tc>
          <w:tcPr>
            <w:tcW w:w="3200" w:type="dxa"/>
            <w:shd w:val="clear" w:color="auto" w:fill="D9EAF7"/>
          </w:tcPr>
          <w:p w14:paraId="65FE381A" w14:textId="00771C57">
            <w:r>
              <w:rPr>
                <w:b/>
                <w:sz w:val="20"/>
              </w:rPr>
              <w:t xml:space="preserve">Item</w:t>
            </w:r>
          </w:p>
        </w:tc>
        <w:tc>
          <w:tcPr>
            <w:tcW w:w="2200" w:type="dxa"/>
            <w:shd w:val="clear" w:color="auto" w:fill="D9EAF7"/>
          </w:tcPr>
          <w:p w14:paraId="21554E35" w14:textId="4661BE63">
            <w:r>
              <w:rPr>
                <w:b/>
                <w:sz w:val="20"/>
              </w:rPr>
              <w:t xml:space="preserve">Owner</w:t>
            </w:r>
          </w:p>
        </w:tc>
        <w:tc>
          <w:tcPr>
            <w:tcW w:w="1800" w:type="dxa"/>
            <w:shd w:val="clear" w:color="auto" w:fill="D9EAF7"/>
          </w:tcPr>
          <w:p w14:paraId="146D1AB5" w14:textId="69DC3897">
            <w:pPr>
              <w:jc w:val="right"/>
            </w:pPr>
            <w:r>
              <w:rPr>
                <w:b/>
                <w:sz w:val="20"/>
              </w:rPr>
              <w:t xml:space="preserve">Planned</w:t>
            </w:r>
          </w:p>
        </w:tc>
        <w:tc>
          <w:tcPr>
            <w:tcW w:w="1800" w:type="dxa"/>
            <w:shd w:val="clear" w:color="auto" w:fill="D9EAF7"/>
          </w:tcPr>
          <w:p w14:paraId="614B6584" w14:textId="5873F4D6">
            <w:pPr>
              <w:jc w:val="right"/>
            </w:pPr>
            <w:r>
              <w:rPr>
                <w:b/>
                <w:sz w:val="20"/>
              </w:rPr>
              <w:t xml:space="preserve">Actual</w:t>
            </w:r>
          </w:p>
        </w:tc>
      </w:tr>
      <w:tr>
        <w:tc>
          <w:tcPr>
            <w:tcW w:w="3200" w:type="dxa"/>
          </w:tcPr>
          <w:p w14:paraId="6F2428B1" w14:textId="24DDB10F">
            <w:r>
              <w:rPr>
                <w:sz w:val="20"/>
              </w:rPr>
              <w:t xml:space="preserve">Rent</w:t>
            </w:r>
          </w:p>
        </w:tc>
        <w:tc>
          <w:tcPr>
            <w:tcW w:w="2200" w:type="dxa"/>
          </w:tcPr>
          <w:p w14:paraId="19D7098F" w14:textId="113B1730">
            <w:r>
              <w:rPr>
                <w:sz w:val="20"/>
              </w:rPr>
              <w:t xml:space="preserve">Avery</w:t>
            </w:r>
          </w:p>
        </w:tc>
        <w:tc>
          <w:tcPr>
            <w:tcW w:w="1800" w:type="dxa"/>
          </w:tcPr>
          <w:p w14:paraId="52A7833F" w14:textId="5607DC1A">
            <w:pPr>
              <w:jc w:val="right"/>
            </w:pPr>
            <w:r>
              <w:rPr>
                <w:sz w:val="20"/>
              </w:rPr>
              <w:t xml:space="preserve">300</w:t>
            </w:r>
          </w:p>
        </w:tc>
        <w:tc>
          <w:tcPr>
            <w:tcW w:w="1800" w:type="dxa"/>
          </w:tcPr>
          <w:p w14:paraId="5FA7DF65" w14:textId="5AB91D6A">
            <w:pPr>
              <w:jc w:val="right"/>
            </w:pPr>
            <w:r>
              <w:rPr>
                <w:sz w:val="20"/>
              </w:rPr>
              <w:t xml:space="preserve">320</w:t>
            </w:r>
          </w:p>
        </w:tc>
      </w:tr>
      <w:tr>
        <w:tc>
          <w:tcPr>
            <w:tcW w:w="3200" w:type="dxa"/>
          </w:tcPr>
          <w:p w14:paraId="69687BF4" w14:textId="38E65486">
            <w:r>
              <w:rPr>
                <w:sz w:val="20"/>
              </w:rPr>
              <w:t xml:space="preserve">Atlas licences</w:t>
            </w:r>
          </w:p>
        </w:tc>
        <w:tc>
          <w:tcPr>
            <w:tcW w:w="2200" w:type="dxa"/>
          </w:tcPr>
          <w:p w14:paraId="70C65965" w14:textId="0490E5AB">
            <w:r>
              <w:rPr>
                <w:sz w:val="20"/>
              </w:rPr>
              <w:t xml:space="preserve">Robin</w:t>
            </w:r>
          </w:p>
        </w:tc>
        <w:tc>
          <w:tcPr>
            <w:tcW w:w="1800" w:type="dxa"/>
          </w:tcPr>
          <w:p w14:paraId="5DFA9922" w14:textId="04A9B809">
            <w:pPr>
              <w:jc w:val="right"/>
            </w:pPr>
            <w:r>
              <w:rPr>
                <w:sz w:val="20"/>
              </w:rPr>
              <w:t xml:space="preserve">120</w:t>
            </w:r>
          </w:p>
        </w:tc>
        <w:tc>
          <w:tcPr>
            <w:tcW w:w="1800" w:type="dxa"/>
          </w:tcPr>
          <w:p w14:paraId="50FBF00E" w14:textId="0C257FF9">
            <w:pPr>
              <w:jc w:val="right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3200" w:type="dxa"/>
          </w:tcPr>
          <w:p w14:paraId="3ED7872D" w14:textId="7D0C3691">
            <w:r>
              <w:rPr>
                <w:sz w:val="20"/>
              </w:rPr>
              <w:t xml:space="preserve">Travel</w:t>
            </w:r>
          </w:p>
        </w:tc>
        <w:tc>
          <w:tcPr>
            <w:tcW w:w="2200" w:type="dxa"/>
          </w:tcPr>
          <w:p w14:paraId="368F892C" w14:textId="2D58FFEE">
            <w:r>
              <w:rPr>
                <w:sz w:val="20"/>
              </w:rPr>
              <w:t xml:space="preserve">Morgan</w:t>
            </w:r>
          </w:p>
        </w:tc>
        <w:tc>
          <w:tcPr>
            <w:tcW w:w="1800" w:type="dxa"/>
          </w:tcPr>
          <w:p w14:paraId="4058E4DA" w14:textId="5ECBFD73">
            <w:pPr>
              <w:jc w:val="right"/>
            </w:pPr>
            <w:r>
              <w:rPr>
                <w:sz w:val="20"/>
              </w:rPr>
              <w:t xml:space="preserve">200</w:t>
            </w:r>
          </w:p>
        </w:tc>
        <w:tc>
          <w:tcPr>
            <w:tcW w:w="1800" w:type="dxa"/>
          </w:tcPr>
          <w:p w14:paraId="0B12FFD0" w14:textId="25061D76">
            <w:pPr>
              <w:jc w:val="right"/>
            </w:pPr>
            <w:r>
              <w:rPr>
                <w:sz w:val="20"/>
              </w:rPr>
              <w:t xml:space="preserve">210</w:t>
            </w:r>
          </w:p>
        </w:tc>
      </w:tr>
      <w:tr>
        <w:tc>
          <w:tcPr>
            <w:tcW w:w="3200" w:type="dxa"/>
          </w:tcPr>
          <w:p w14:paraId="04C7A4B9" w14:textId="54864C04">
            <w:r>
              <w:rPr>
                <w:b/>
                <w:sz w:val="20"/>
              </w:rPr>
              <w:t xml:space="preserve">Total</w:t>
            </w:r>
          </w:p>
        </w:tc>
        <w:tc>
          <w:tcPr>
            <w:tcW w:w="2200" w:type="dxa"/>
          </w:tcPr>
          <w:p w14:paraId="5B24C1C9" w14:textId="43D93E90"/>
        </w:tc>
        <w:tc>
          <w:tcPr>
            <w:tcW w:w="1800" w:type="dxa"/>
          </w:tcPr>
          <w:p w14:paraId="2C2DB590" w14:textId="3A085187">
            <w:pPr>
              <w:jc w:val="right"/>
            </w:pPr>
            <w:r>
              <w:rPr>
                <w:b/>
                <w:sz w:val="20"/>
              </w:rPr>
              <w:t xml:space="preserve">620</w:t>
            </w:r>
          </w:p>
        </w:tc>
        <w:tc>
          <w:tcPr>
            <w:tcW w:w="1800" w:type="dxa"/>
          </w:tcPr>
          <w:p w14:paraId="188024D7" w14:textId="3B1FD388">
            <w:pPr>
              <w:jc w:val="right"/>
            </w:pPr>
            <w:r>
              <w:rPr>
                <w:b/>
                <w:sz w:val="20"/>
              </w:rPr>
              <w:t xml:space="preserve">630</w:t>
            </w:r>
          </w:p>
        </w:tc>
      </w:tr>
    </w:tbl>
    <w:p w14:paraId="0F39B5F2" w14:textId="2BD8298C">
      <w:pPr>
        <w:pStyle w:val="Heading1"/>
      </w:pPr>
      <w:r>
        <w:t xml:space="preserve">Next steps</w:t>
      </w:r>
    </w:p>
    <w:p w14:paraId="7745B080" w14:textId="38297A36">
      <w:r>
        <w:t xml:space="preserve">Collect the remaining feedback forms.</w:t>
      </w:r>
    </w:p>
    <w:p w14:paraId="09205000" w14:textId="41A8A2A1">
      <w:r>
        <w:t xml:space="preserve">Prepare the final report for the steering group.</w:t>
      </w:r>
    </w:p>
    <w:sectPr>
      <w:pgSz w:w="11906" w:h="16838"/>
      <w:pgMar w:top="1440" w:right="1440" w:bottom="1440" w:left="1440" w:header="708" w:footer="708" w:gutter="0"/>
      <w:cols w:space="708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DejaVu Sans" w:hAnsi="DejaVu Sans" w:eastAsia="DejaVu Sans" w:cs="DejaVu Sans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default="1" w:styleId="NoList">
    <w:name w:val="No List"/>
    <w:semiHidden/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Format evaluation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Pilot status report</dc:title>
  <dc:creator>Format evaluation</dc:creator>
  <dcterms:created xsi:type="dcterms:W3CDTF">2026-01-01T00:00:00Z</dcterms:created>
  <dcterms:modified xsi:type="dcterms:W3CDTF">2026-01-01T00:00:00Z</dcterms:modified>
</cp:coreProperties>
</file>